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62" w:rsidRPr="004A64E9" w:rsidRDefault="004A64E9" w:rsidP="004A64E9">
      <w:pPr>
        <w:pStyle w:val="ConsPlusTitle"/>
        <w:rPr>
          <w:color w:val="0070C0"/>
          <w:sz w:val="28"/>
          <w:szCs w:val="28"/>
          <w:u w:val="single"/>
        </w:rPr>
      </w:pPr>
      <w:r w:rsidRPr="004A64E9">
        <w:rPr>
          <w:color w:val="0070C0"/>
          <w:sz w:val="28"/>
          <w:szCs w:val="28"/>
        </w:rPr>
        <w:t xml:space="preserve">   </w:t>
      </w:r>
      <w:bookmarkStart w:id="0" w:name="_GoBack"/>
      <w:bookmarkEnd w:id="0"/>
      <w:r w:rsidR="005C1332">
        <w:rPr>
          <w:color w:val="0070C0"/>
          <w:sz w:val="28"/>
          <w:szCs w:val="28"/>
          <w:u w:val="single"/>
        </w:rPr>
        <w:t>ИЗМЕНЕНИЯ  В  ИСЧИСЛЕНИИ  НАЛОГА  НА  ДОХОДЫ  ФИЗИЧЕСКИХ  ЛИЦ</w:t>
      </w:r>
    </w:p>
    <w:p w:rsidR="00022562" w:rsidRDefault="00022562">
      <w:pPr>
        <w:pStyle w:val="ConsPlusNormal"/>
        <w:jc w:val="both"/>
        <w:outlineLvl w:val="0"/>
      </w:pPr>
    </w:p>
    <w:p w:rsidR="00022562" w:rsidRDefault="00022562">
      <w:pPr>
        <w:pStyle w:val="ConsPlusNormal"/>
        <w:ind w:firstLine="540"/>
        <w:jc w:val="both"/>
      </w:pPr>
    </w:p>
    <w:p w:rsidR="00022562" w:rsidRPr="004A64E9" w:rsidRDefault="005C1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22562" w:rsidRPr="004A64E9">
          <w:rPr>
            <w:rFonts w:ascii="Times New Roman" w:hAnsi="Times New Roman" w:cs="Times New Roman"/>
            <w:sz w:val="24"/>
            <w:szCs w:val="24"/>
          </w:rPr>
          <w:t>Изменится</w:t>
        </w:r>
      </w:hyperlink>
      <w:r w:rsidR="00022562" w:rsidRPr="004A64E9">
        <w:rPr>
          <w:rFonts w:ascii="Times New Roman" w:hAnsi="Times New Roman" w:cs="Times New Roman"/>
          <w:sz w:val="24"/>
          <w:szCs w:val="24"/>
        </w:rPr>
        <w:t xml:space="preserve"> основная ставка. Платить НДФЛ по 13% нужно будет, пока совокупность налоговых баз меньше или равна 5 </w:t>
      </w:r>
      <w:proofErr w:type="gramStart"/>
      <w:r w:rsidR="00022562" w:rsidRPr="004A64E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022562" w:rsidRPr="004A64E9">
        <w:rPr>
          <w:rFonts w:ascii="Times New Roman" w:hAnsi="Times New Roman" w:cs="Times New Roman"/>
          <w:sz w:val="24"/>
          <w:szCs w:val="24"/>
        </w:rPr>
        <w:t xml:space="preserve"> руб. Когда же она превысит порог, сумма налога составит 650 тыс. руб. плюс 15% от превышения.</w:t>
      </w:r>
    </w:p>
    <w:p w:rsidR="00022562" w:rsidRPr="005C1332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C133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Для налоговых резидентов РФ, например, предусмотрены и </w:t>
      </w:r>
      <w:hyperlink r:id="rId6" w:history="1">
        <w:r w:rsidRPr="005C1332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>иные ставки</w:t>
        </w:r>
      </w:hyperlink>
      <w:r w:rsidRPr="005C133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: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- доходы от продажи имущества (кроме ценных бумаг) и долей в нем, стоимость имущества, полученного по дарению, а также страховые выплаты и выплаты по пенсионному обеспечению будут облагаться по </w:t>
      </w:r>
      <w:hyperlink r:id="rId7" w:history="1">
        <w:r w:rsidRPr="004A64E9">
          <w:rPr>
            <w:rFonts w:ascii="Times New Roman" w:hAnsi="Times New Roman" w:cs="Times New Roman"/>
            <w:sz w:val="24"/>
            <w:szCs w:val="24"/>
          </w:rPr>
          <w:t>13%</w:t>
        </w:r>
      </w:hyperlink>
      <w:r w:rsidRPr="004A64E9">
        <w:rPr>
          <w:rFonts w:ascii="Times New Roman" w:hAnsi="Times New Roman" w:cs="Times New Roman"/>
          <w:sz w:val="24"/>
          <w:szCs w:val="24"/>
        </w:rPr>
        <w:t xml:space="preserve"> независимо от величины полученных средств;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- для любых выигрышей и призов в рекламных конкурсах, играх и мероприятиях сохранится ставка </w:t>
      </w:r>
      <w:hyperlink r:id="rId8" w:history="1">
        <w:r w:rsidRPr="004A64E9">
          <w:rPr>
            <w:rFonts w:ascii="Times New Roman" w:hAnsi="Times New Roman" w:cs="Times New Roman"/>
            <w:sz w:val="24"/>
            <w:szCs w:val="24"/>
          </w:rPr>
          <w:t>35%</w:t>
        </w:r>
      </w:hyperlink>
      <w:r w:rsidRPr="004A64E9">
        <w:rPr>
          <w:rFonts w:ascii="Times New Roman" w:hAnsi="Times New Roman" w:cs="Times New Roman"/>
          <w:sz w:val="24"/>
          <w:szCs w:val="24"/>
        </w:rPr>
        <w:t>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- останутся прежними и специальные положения для процентов по облигациям с ипотечным покрытием (ставка </w:t>
      </w:r>
      <w:hyperlink r:id="rId9" w:history="1">
        <w:r w:rsidRPr="004A64E9">
          <w:rPr>
            <w:rFonts w:ascii="Times New Roman" w:hAnsi="Times New Roman" w:cs="Times New Roman"/>
            <w:sz w:val="24"/>
            <w:szCs w:val="24"/>
          </w:rPr>
          <w:t>9%</w:t>
        </w:r>
      </w:hyperlink>
      <w:r w:rsidRPr="004A64E9">
        <w:rPr>
          <w:rFonts w:ascii="Times New Roman" w:hAnsi="Times New Roman" w:cs="Times New Roman"/>
          <w:sz w:val="24"/>
          <w:szCs w:val="24"/>
        </w:rPr>
        <w:t xml:space="preserve">), для доходов по ценным бумагам российских организаций (ставка </w:t>
      </w:r>
      <w:hyperlink r:id="rId10" w:history="1">
        <w:r w:rsidRPr="004A64E9">
          <w:rPr>
            <w:rFonts w:ascii="Times New Roman" w:hAnsi="Times New Roman" w:cs="Times New Roman"/>
            <w:sz w:val="24"/>
            <w:szCs w:val="24"/>
          </w:rPr>
          <w:t>30%</w:t>
        </w:r>
      </w:hyperlink>
      <w:r w:rsidRPr="004A64E9">
        <w:rPr>
          <w:rFonts w:ascii="Times New Roman" w:hAnsi="Times New Roman" w:cs="Times New Roman"/>
          <w:sz w:val="24"/>
          <w:szCs w:val="24"/>
        </w:rPr>
        <w:t>).</w:t>
      </w: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562" w:rsidRPr="005C1332" w:rsidRDefault="0002256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C1332">
        <w:rPr>
          <w:rFonts w:ascii="Times New Roman" w:hAnsi="Times New Roman" w:cs="Times New Roman"/>
          <w:color w:val="0070C0"/>
          <w:sz w:val="24"/>
          <w:szCs w:val="24"/>
          <w:u w:val="single"/>
        </w:rPr>
        <w:t>Налоговая база</w:t>
      </w:r>
    </w:p>
    <w:p w:rsidR="00022562" w:rsidRPr="005C1332" w:rsidRDefault="00022562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Вводятся понятия "основная налоговая база" и "совокупность налоговых баз". Пороговое значение и прогрессивную ставку НДФЛ будут применять в отношении совокупности баз. Для налоговых резидентов РФ в нее </w:t>
      </w:r>
      <w:hyperlink r:id="rId11" w:history="1">
        <w:r w:rsidRPr="004A64E9">
          <w:rPr>
            <w:rFonts w:ascii="Times New Roman" w:hAnsi="Times New Roman" w:cs="Times New Roman"/>
            <w:sz w:val="24"/>
            <w:szCs w:val="24"/>
          </w:rPr>
          <w:t>входят</w:t>
        </w:r>
      </w:hyperlink>
      <w:r w:rsidRPr="004A64E9">
        <w:rPr>
          <w:rFonts w:ascii="Times New Roman" w:hAnsi="Times New Roman" w:cs="Times New Roman"/>
          <w:sz w:val="24"/>
          <w:szCs w:val="24"/>
        </w:rPr>
        <w:t xml:space="preserve"> доходы: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>- от долевого участия, в том числе в виде дивидендов иностранной организации, которые физлицо признало в декларации;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>- в виде выигрышей участников азартных игр и лотерей;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- по операциям с ценными бумагами и производными </w:t>
      </w:r>
      <w:proofErr w:type="spellStart"/>
      <w:r w:rsidRPr="004A64E9">
        <w:rPr>
          <w:rFonts w:ascii="Times New Roman" w:hAnsi="Times New Roman" w:cs="Times New Roman"/>
          <w:sz w:val="24"/>
          <w:szCs w:val="24"/>
        </w:rPr>
        <w:t>фининструментами</w:t>
      </w:r>
      <w:proofErr w:type="spellEnd"/>
      <w:r w:rsidRPr="004A64E9">
        <w:rPr>
          <w:rFonts w:ascii="Times New Roman" w:hAnsi="Times New Roman" w:cs="Times New Roman"/>
          <w:sz w:val="24"/>
          <w:szCs w:val="24"/>
        </w:rPr>
        <w:t>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>- по операциям РЕПО, предметом которых являются ценные бумаги;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>- по операциям займа ценных бумаг;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- по операциям с ценными бумагами и производными </w:t>
      </w:r>
      <w:proofErr w:type="spellStart"/>
      <w:r w:rsidRPr="004A64E9">
        <w:rPr>
          <w:rFonts w:ascii="Times New Roman" w:hAnsi="Times New Roman" w:cs="Times New Roman"/>
          <w:sz w:val="24"/>
          <w:szCs w:val="24"/>
        </w:rPr>
        <w:t>фининструментами</w:t>
      </w:r>
      <w:proofErr w:type="spellEnd"/>
      <w:r w:rsidRPr="004A64E9">
        <w:rPr>
          <w:rFonts w:ascii="Times New Roman" w:hAnsi="Times New Roman" w:cs="Times New Roman"/>
          <w:sz w:val="24"/>
          <w:szCs w:val="24"/>
        </w:rPr>
        <w:t>, которые учитываются на ИИС;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4E9">
        <w:rPr>
          <w:rFonts w:ascii="Times New Roman" w:hAnsi="Times New Roman" w:cs="Times New Roman"/>
          <w:sz w:val="24"/>
          <w:szCs w:val="24"/>
        </w:rPr>
        <w:t>- полученные участниками инвестиционного товарищества;</w:t>
      </w:r>
      <w:proofErr w:type="gramEnd"/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>- в виде сумм прибыли КИК;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- иные доходы, которые будут считаться </w:t>
      </w:r>
      <w:hyperlink r:id="rId12" w:history="1">
        <w:r w:rsidRPr="004A64E9">
          <w:rPr>
            <w:rFonts w:ascii="Times New Roman" w:hAnsi="Times New Roman" w:cs="Times New Roman"/>
            <w:sz w:val="24"/>
            <w:szCs w:val="24"/>
          </w:rPr>
          <w:t>основной налоговой базой</w:t>
        </w:r>
      </w:hyperlink>
      <w:r w:rsidRPr="004A64E9">
        <w:rPr>
          <w:rFonts w:ascii="Times New Roman" w:hAnsi="Times New Roman" w:cs="Times New Roman"/>
          <w:sz w:val="24"/>
          <w:szCs w:val="24"/>
        </w:rPr>
        <w:t>. Зарплата должна относиться как раз к этой базе.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>Каждую из этих налоговых баз нужно рассчитывать отдельно.</w:t>
      </w: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562" w:rsidRPr="005C1332" w:rsidRDefault="0002256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C1332">
        <w:rPr>
          <w:rFonts w:ascii="Times New Roman" w:hAnsi="Times New Roman" w:cs="Times New Roman"/>
          <w:color w:val="0070C0"/>
          <w:sz w:val="24"/>
          <w:szCs w:val="24"/>
          <w:u w:val="single"/>
        </w:rPr>
        <w:t>Вычеты по НДФЛ</w:t>
      </w: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По общему правилу стандартные, социальные, имущественные, инвестиционные, профессиональные и другие вычеты </w:t>
      </w:r>
      <w:hyperlink r:id="rId13" w:history="1">
        <w:r w:rsidRPr="004A64E9">
          <w:rPr>
            <w:rFonts w:ascii="Times New Roman" w:hAnsi="Times New Roman" w:cs="Times New Roman"/>
            <w:sz w:val="24"/>
            <w:szCs w:val="24"/>
          </w:rPr>
          <w:t>применяют</w:t>
        </w:r>
      </w:hyperlink>
      <w:r w:rsidRPr="004A64E9">
        <w:rPr>
          <w:rFonts w:ascii="Times New Roman" w:hAnsi="Times New Roman" w:cs="Times New Roman"/>
          <w:sz w:val="24"/>
          <w:szCs w:val="24"/>
        </w:rPr>
        <w:t xml:space="preserve"> только к основной базе. Однако возможны исключения. Так, доходы по операциям с ценными бумагами и производными </w:t>
      </w:r>
      <w:proofErr w:type="spellStart"/>
      <w:r w:rsidRPr="004A64E9">
        <w:rPr>
          <w:rFonts w:ascii="Times New Roman" w:hAnsi="Times New Roman" w:cs="Times New Roman"/>
          <w:sz w:val="24"/>
          <w:szCs w:val="24"/>
        </w:rPr>
        <w:lastRenderedPageBreak/>
        <w:t>фининструментами</w:t>
      </w:r>
      <w:proofErr w:type="spellEnd"/>
      <w:r w:rsidRPr="004A64E9">
        <w:rPr>
          <w:rFonts w:ascii="Times New Roman" w:hAnsi="Times New Roman" w:cs="Times New Roman"/>
          <w:sz w:val="24"/>
          <w:szCs w:val="24"/>
        </w:rPr>
        <w:t xml:space="preserve"> можно уменьшить на </w:t>
      </w:r>
      <w:hyperlink r:id="rId14" w:history="1">
        <w:proofErr w:type="gramStart"/>
        <w:r w:rsidRPr="004A64E9">
          <w:rPr>
            <w:rFonts w:ascii="Times New Roman" w:hAnsi="Times New Roman" w:cs="Times New Roman"/>
            <w:sz w:val="24"/>
            <w:szCs w:val="24"/>
          </w:rPr>
          <w:t>положительный</w:t>
        </w:r>
        <w:proofErr w:type="gramEnd"/>
        <w:r w:rsidRPr="004A64E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A64E9">
          <w:rPr>
            <w:rFonts w:ascii="Times New Roman" w:hAnsi="Times New Roman" w:cs="Times New Roman"/>
            <w:sz w:val="24"/>
            <w:szCs w:val="24"/>
          </w:rPr>
          <w:t>финрезультат</w:t>
        </w:r>
        <w:proofErr w:type="spellEnd"/>
      </w:hyperlink>
      <w:r w:rsidRPr="004A64E9">
        <w:rPr>
          <w:rFonts w:ascii="Times New Roman" w:hAnsi="Times New Roman" w:cs="Times New Roman"/>
          <w:sz w:val="24"/>
          <w:szCs w:val="24"/>
        </w:rPr>
        <w:t xml:space="preserve"> от реализации обращающихся ценных бумаг и на </w:t>
      </w:r>
      <w:hyperlink r:id="rId15" w:history="1">
        <w:r w:rsidRPr="004A64E9">
          <w:rPr>
            <w:rFonts w:ascii="Times New Roman" w:hAnsi="Times New Roman" w:cs="Times New Roman"/>
            <w:sz w:val="24"/>
            <w:szCs w:val="24"/>
          </w:rPr>
          <w:t>вычеты</w:t>
        </w:r>
      </w:hyperlink>
      <w:r w:rsidRPr="004A64E9">
        <w:rPr>
          <w:rFonts w:ascii="Times New Roman" w:hAnsi="Times New Roman" w:cs="Times New Roman"/>
          <w:sz w:val="24"/>
          <w:szCs w:val="24"/>
        </w:rPr>
        <w:t xml:space="preserve"> при переносе на будущее убытков.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Есть и другая особенность для стандартных, социальных вычетов и имущественных вычетов на покупку жилья и проценты по ипотеке, когда их не могут учесть при расчете основной базы. На неучтенные суммы таких вычетов </w:t>
      </w:r>
      <w:hyperlink r:id="rId16" w:history="1">
        <w:r w:rsidRPr="004A64E9">
          <w:rPr>
            <w:rFonts w:ascii="Times New Roman" w:hAnsi="Times New Roman" w:cs="Times New Roman"/>
            <w:sz w:val="24"/>
            <w:szCs w:val="24"/>
          </w:rPr>
          <w:t>можно уменьшить</w:t>
        </w:r>
      </w:hyperlink>
      <w:r w:rsidRPr="004A64E9">
        <w:rPr>
          <w:rFonts w:ascii="Times New Roman" w:hAnsi="Times New Roman" w:cs="Times New Roman"/>
          <w:sz w:val="24"/>
          <w:szCs w:val="24"/>
        </w:rPr>
        <w:t xml:space="preserve"> облагаемые доходы от продажи имущества, стоимость подаренного имущества либо страховые выплаты, выплаты по пенсионному обеспечению за этот же год.</w:t>
      </w: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562" w:rsidRPr="005C1332" w:rsidRDefault="0002256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C1332">
        <w:rPr>
          <w:rFonts w:ascii="Times New Roman" w:hAnsi="Times New Roman" w:cs="Times New Roman"/>
          <w:color w:val="0070C0"/>
          <w:sz w:val="24"/>
          <w:szCs w:val="24"/>
          <w:u w:val="single"/>
        </w:rPr>
        <w:t>Уплата налога по прогрессивной ставке</w:t>
      </w: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>Налоговый агент удерживает НДФЛ при выплате дохода физлицу и, как и сейчас, перечисляет его в бюджет по месту своего учета (месту жительства) или по месту нахождения обособленного подразделения. При этом будет иметь значение, превышает или нет сумма налога, рассчитанная нарастающим итогом с начала налогового периода, порог в 650 тыс. руб.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Если на момент уплаты НДФЛ в бюджет порог не превышен, то налоговый агент перечисляет сумму без особенностей. А если налог оказался больше, то </w:t>
      </w:r>
      <w:hyperlink r:id="rId17" w:history="1">
        <w:r w:rsidRPr="004A64E9">
          <w:rPr>
            <w:rFonts w:ascii="Times New Roman" w:hAnsi="Times New Roman" w:cs="Times New Roman"/>
            <w:sz w:val="24"/>
            <w:szCs w:val="24"/>
          </w:rPr>
          <w:t>следует отдельно уплатить</w:t>
        </w:r>
      </w:hyperlink>
      <w:r w:rsidRPr="004A64E9">
        <w:rPr>
          <w:rFonts w:ascii="Times New Roman" w:hAnsi="Times New Roman" w:cs="Times New Roman"/>
          <w:sz w:val="24"/>
          <w:szCs w:val="24"/>
        </w:rPr>
        <w:t>: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>- налог в части, которая меньше или равна 650 тыс. руб.;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- налог, сумма которого больше 650 тыс. руб. и который относится к части базы свыше 5 </w:t>
      </w:r>
      <w:proofErr w:type="gramStart"/>
      <w:r w:rsidRPr="004A64E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A64E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>По остальным ставкам налоговый агент рассчитывает и перечисляет налог без особенностей.</w:t>
      </w: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562" w:rsidRPr="005C1332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332">
        <w:rPr>
          <w:rFonts w:ascii="Times New Roman" w:hAnsi="Times New Roman" w:cs="Times New Roman"/>
          <w:sz w:val="24"/>
          <w:szCs w:val="24"/>
          <w:u w:val="single"/>
        </w:rPr>
        <w:t xml:space="preserve">В 2021 и 2022 годах новая прогрессивная ставка НДФЛ </w:t>
      </w:r>
      <w:hyperlink r:id="rId18" w:history="1">
        <w:r w:rsidRPr="005C1332">
          <w:rPr>
            <w:rFonts w:ascii="Times New Roman" w:hAnsi="Times New Roman" w:cs="Times New Roman"/>
            <w:sz w:val="24"/>
            <w:szCs w:val="24"/>
            <w:u w:val="single"/>
          </w:rPr>
          <w:t>будет применяться</w:t>
        </w:r>
      </w:hyperlink>
      <w:r w:rsidRPr="005C1332">
        <w:rPr>
          <w:rFonts w:ascii="Times New Roman" w:hAnsi="Times New Roman" w:cs="Times New Roman"/>
          <w:sz w:val="24"/>
          <w:szCs w:val="24"/>
          <w:u w:val="single"/>
        </w:rPr>
        <w:t xml:space="preserve"> к каждой налоговой базе отдельно.</w:t>
      </w:r>
    </w:p>
    <w:p w:rsidR="00022562" w:rsidRPr="004A64E9" w:rsidRDefault="00022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sz w:val="24"/>
          <w:szCs w:val="24"/>
        </w:rPr>
        <w:t xml:space="preserve">Кроме того, предусмотрено: если налоговый агент ошибется с расчетом налога по комбинированной ставке (650 тыс. руб. плюс 15% с превышения 5 </w:t>
      </w:r>
      <w:proofErr w:type="gramStart"/>
      <w:r w:rsidRPr="004A64E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A64E9">
        <w:rPr>
          <w:rFonts w:ascii="Times New Roman" w:hAnsi="Times New Roman" w:cs="Times New Roman"/>
          <w:sz w:val="24"/>
          <w:szCs w:val="24"/>
        </w:rPr>
        <w:t xml:space="preserve"> руб. доходов), то за I квартал 2021 года его </w:t>
      </w:r>
      <w:hyperlink r:id="rId19" w:history="1">
        <w:r w:rsidRPr="004A64E9">
          <w:rPr>
            <w:rFonts w:ascii="Times New Roman" w:hAnsi="Times New Roman" w:cs="Times New Roman"/>
            <w:sz w:val="24"/>
            <w:szCs w:val="24"/>
          </w:rPr>
          <w:t>не будут штрафовать</w:t>
        </w:r>
      </w:hyperlink>
      <w:r w:rsidRPr="004A64E9">
        <w:rPr>
          <w:rFonts w:ascii="Times New Roman" w:hAnsi="Times New Roman" w:cs="Times New Roman"/>
          <w:sz w:val="24"/>
          <w:szCs w:val="24"/>
        </w:rPr>
        <w:t xml:space="preserve"> и начислять пени. Для этого налоговый агент должен самостоятельно перечислить в бюджет недостающие суммы до 1 июля следующего года.</w:t>
      </w: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4E9">
        <w:rPr>
          <w:rFonts w:ascii="Times New Roman" w:hAnsi="Times New Roman" w:cs="Times New Roman"/>
          <w:i/>
          <w:sz w:val="24"/>
          <w:szCs w:val="24"/>
        </w:rPr>
        <w:t xml:space="preserve">Документ: Федеральный </w:t>
      </w:r>
      <w:hyperlink r:id="rId20" w:history="1">
        <w:r w:rsidRPr="004A64E9">
          <w:rPr>
            <w:rFonts w:ascii="Times New Roman" w:hAnsi="Times New Roman" w:cs="Times New Roman"/>
            <w:i/>
            <w:sz w:val="24"/>
            <w:szCs w:val="24"/>
          </w:rPr>
          <w:t>закон</w:t>
        </w:r>
      </w:hyperlink>
      <w:r w:rsidRPr="004A64E9">
        <w:rPr>
          <w:rFonts w:ascii="Times New Roman" w:hAnsi="Times New Roman" w:cs="Times New Roman"/>
          <w:i/>
          <w:sz w:val="24"/>
          <w:szCs w:val="24"/>
        </w:rPr>
        <w:t xml:space="preserve"> от 23.11.2020 N 372-ФЗ</w:t>
      </w: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562" w:rsidRPr="004A64E9" w:rsidRDefault="00022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B73" w:rsidRPr="004A64E9" w:rsidRDefault="006B7B73">
      <w:pPr>
        <w:rPr>
          <w:rFonts w:ascii="Times New Roman" w:hAnsi="Times New Roman" w:cs="Times New Roman"/>
          <w:sz w:val="24"/>
          <w:szCs w:val="24"/>
        </w:rPr>
      </w:pPr>
    </w:p>
    <w:sectPr w:rsidR="006B7B73" w:rsidRPr="004A64E9" w:rsidSect="0076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62"/>
    <w:rsid w:val="00022562"/>
    <w:rsid w:val="004A64E9"/>
    <w:rsid w:val="005C1332"/>
    <w:rsid w:val="006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8EBDB6267118280A1C77D411DBEE07AEB2F9DB3028F422AC7967D6B4C8BF56B84A3710937D27136E2F282FC4CB24C623A6C08EAF2DA84r9M3X" TargetMode="External"/><Relationship Id="rId13" Type="http://schemas.openxmlformats.org/officeDocument/2006/relationships/hyperlink" Target="consultantplus://offline/ref=1638EBDB6267118280A1C77D411DBEE07AEB229AB5028F422AC7967D6B4C8BF56B84A3710936D67632E2F282FC4CB24C623A6C08EAF2DA84r9M3X" TargetMode="External"/><Relationship Id="rId18" Type="http://schemas.openxmlformats.org/officeDocument/2006/relationships/hyperlink" Target="consultantplus://offline/ref=1638EBDB6267118280A1C77D411DBEE07AEB229AB5028F422AC7967D6B4C8BF56B84A3710936D77637E2F282FC4CB24C623A6C08EAF2DA84r9M3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638EBDB6267118280A1C77D411DBEE07AEB229AB5028F422AC7967D6B4C8BF56B84A3710936D67336E2F282FC4CB24C623A6C08EAF2DA84r9M3X" TargetMode="External"/><Relationship Id="rId12" Type="http://schemas.openxmlformats.org/officeDocument/2006/relationships/hyperlink" Target="consultantplus://offline/ref=1638EBDB6267118280A1C77D411DBEE07AEB229AB5028F422AC7967D6B4C8BF56B84A3710936D67737E2F282FC4CB24C623A6C08EAF2DA84r9M3X" TargetMode="External"/><Relationship Id="rId17" Type="http://schemas.openxmlformats.org/officeDocument/2006/relationships/hyperlink" Target="consultantplus://offline/ref=1638EBDB6267118280A1C77D411DBEE07AEB229AB5028F422AC7967D6B4C8BF56B84A3710936D67C3DE2F282FC4CB24C623A6C08EAF2DA84r9M3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38EBDB6267118280A1C77D411DBEE07AEB229AB5028F422AC7967D6B4C8BF56B84A3710936D67133E2F282FC4CB24C623A6C08EAF2DA84r9M3X" TargetMode="External"/><Relationship Id="rId20" Type="http://schemas.openxmlformats.org/officeDocument/2006/relationships/hyperlink" Target="consultantplus://offline/ref=1638EBDB6267118280A1C77D411DBEE07AEB229AB5028F422AC7967D6B4C8BF57984FB7D0B35C87437F7A4D3BAr1M9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8EBDB6267118280A1C77D411DBEE07AEB229AB5028F422AC7967D6B4C8BF56B84A3710936D67337E2F282FC4CB24C623A6C08EAF2DA84r9M3X" TargetMode="External"/><Relationship Id="rId11" Type="http://schemas.openxmlformats.org/officeDocument/2006/relationships/hyperlink" Target="consultantplus://offline/ref=1638EBDB6267118280A1C77D411DBEE07AEB229AB5028F422AC7967D6B4C8BF56B84A3710936D67436E2F282FC4CB24C623A6C08EAF2DA84r9M3X" TargetMode="External"/><Relationship Id="rId5" Type="http://schemas.openxmlformats.org/officeDocument/2006/relationships/hyperlink" Target="consultantplus://offline/ref=1638EBDB6267118280A1C77D411DBEE07AEB229AB5028F422AC7967D6B4C8BF56B84A3710936D6703DE2F282FC4CB24C623A6C08EAF2DA84r9M3X" TargetMode="External"/><Relationship Id="rId15" Type="http://schemas.openxmlformats.org/officeDocument/2006/relationships/hyperlink" Target="consultantplus://offline/ref=1638EBDB6267118280A1C77D411DBEE07AEB2F9DB3028F422AC7967D6B4C8BF56B84A3710A34D5723EBDF797ED14BD4D7F256F14F6F0D8r8M6X" TargetMode="External"/><Relationship Id="rId10" Type="http://schemas.openxmlformats.org/officeDocument/2006/relationships/hyperlink" Target="consultantplus://offline/ref=1638EBDB6267118280A1C77D411DBEE07AEB2F9DB3028F422AC7967D6B4C8BF56B84A371093ED1703EBDF797ED14BD4D7F256F14F6F0D8r8M6X" TargetMode="External"/><Relationship Id="rId19" Type="http://schemas.openxmlformats.org/officeDocument/2006/relationships/hyperlink" Target="consultantplus://offline/ref=1638EBDB6267118280A1C77D411DBEE07AEB229AB5028F422AC7967D6B4C8BF56B84A3710936D77636E2F282FC4CB24C623A6C08EAF2DA84r9M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38EBDB6267118280A1C77D411DBEE07AEB2F9DB3028F422AC7967D6B4C8BF56B84A3770A31DD2164ADF3DEBA1AA14F633A6F0AF6rFM0X" TargetMode="External"/><Relationship Id="rId14" Type="http://schemas.openxmlformats.org/officeDocument/2006/relationships/hyperlink" Target="consultantplus://offline/ref=1638EBDB6267118280A1C77D411DBEE07AEB2F9DB3028F422AC7967D6B4C8BF56B84A3790C32D47E61B8E286B51BBC5060267308F4F2rDMA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3</cp:revision>
  <dcterms:created xsi:type="dcterms:W3CDTF">2020-12-22T23:12:00Z</dcterms:created>
  <dcterms:modified xsi:type="dcterms:W3CDTF">2020-12-22T23:23:00Z</dcterms:modified>
</cp:coreProperties>
</file>